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0" w:right="11" w:firstLine="0"/>
        <w:jc w:val="center"/>
        <w:rPr>
          <w:rFonts w:ascii="Roboto" w:cs="Roboto" w:eastAsia="Roboto" w:hAnsi="Roboto"/>
          <w:b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sz w:val="22"/>
          <w:szCs w:val="22"/>
          <w:rtl w:val="0"/>
        </w:rPr>
        <w:t xml:space="preserve">ANEXO II – MODELO DE PROPOSTA DE PREÇOS</w:t>
      </w:r>
    </w:p>
    <w:p w:rsidR="00000000" w:rsidDel="00000000" w:rsidP="00000000" w:rsidRDefault="00000000" w:rsidRPr="00000000" w14:paraId="00000002">
      <w:pPr>
        <w:ind w:left="0" w:right="11" w:firstLine="0"/>
        <w:jc w:val="center"/>
        <w:rPr>
          <w:rFonts w:ascii="Roboto" w:cs="Roboto" w:eastAsia="Roboto" w:hAnsi="Roboto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right="11" w:firstLine="0"/>
        <w:jc w:val="center"/>
        <w:rPr>
          <w:rFonts w:ascii="Roboto" w:cs="Roboto" w:eastAsia="Roboto" w:hAnsi="Roboto"/>
          <w:b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sz w:val="22"/>
          <w:szCs w:val="22"/>
          <w:rtl w:val="0"/>
        </w:rPr>
        <w:t xml:space="preserve">PREGÃO ELETRÔNICO N.° 28/2023</w:t>
      </w:r>
    </w:p>
    <w:p w:rsidR="00000000" w:rsidDel="00000000" w:rsidP="00000000" w:rsidRDefault="00000000" w:rsidRPr="00000000" w14:paraId="00000004">
      <w:pPr>
        <w:ind w:left="0" w:right="11" w:firstLine="0"/>
        <w:jc w:val="center"/>
        <w:rPr>
          <w:rFonts w:ascii="Roboto" w:cs="Roboto" w:eastAsia="Roboto" w:hAnsi="Roboto"/>
          <w:b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sz w:val="22"/>
          <w:szCs w:val="22"/>
          <w:rtl w:val="0"/>
        </w:rPr>
        <w:t xml:space="preserve">MODELO – PROPOSTA DE PREÇO</w:t>
      </w:r>
    </w:p>
    <w:p w:rsidR="00000000" w:rsidDel="00000000" w:rsidP="00000000" w:rsidRDefault="00000000" w:rsidRPr="00000000" w14:paraId="00000005">
      <w:pPr>
        <w:ind w:left="0" w:right="11" w:firstLine="0"/>
        <w:jc w:val="center"/>
        <w:rPr>
          <w:rFonts w:ascii="Roboto" w:cs="Roboto" w:eastAsia="Roboto" w:hAnsi="Roboto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0" w:right="11" w:firstLine="0"/>
        <w:jc w:val="center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</w:rPr>
        <w:drawing>
          <wp:inline distB="0" distT="0" distL="114300" distR="114300">
            <wp:extent cx="5382578" cy="1123950"/>
            <wp:effectExtent b="0" l="0" r="0" t="0"/>
            <wp:docPr id="7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82578" cy="1123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Roboto" w:cs="Roboto" w:eastAsia="Roboto" w:hAnsi="Roboto"/>
          <w:color w:val="434343"/>
          <w:sz w:val="20"/>
          <w:szCs w:val="20"/>
          <w:shd w:fill="d9d2e9" w:val="clear"/>
        </w:rPr>
      </w:pPr>
      <w:r w:rsidDel="00000000" w:rsidR="00000000" w:rsidRPr="00000000">
        <w:rPr>
          <w:rFonts w:ascii="Roboto" w:cs="Roboto" w:eastAsia="Roboto" w:hAnsi="Roboto"/>
          <w:color w:val="434343"/>
          <w:sz w:val="20"/>
          <w:szCs w:val="20"/>
          <w:shd w:fill="d9d2e9" w:val="clear"/>
          <w:rtl w:val="0"/>
        </w:rPr>
        <w:t xml:space="preserve">Obs: Especificar marca e modelo ofertado</w:t>
      </w:r>
    </w:p>
    <w:p w:rsidR="00000000" w:rsidDel="00000000" w:rsidP="00000000" w:rsidRDefault="00000000" w:rsidRPr="00000000" w14:paraId="00000008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113" w:before="85" w:line="240" w:lineRule="auto"/>
        <w:ind w:left="0" w:right="-17" w:firstLine="0"/>
        <w:jc w:val="both"/>
        <w:rPr>
          <w:rFonts w:ascii="Roboto" w:cs="Roboto" w:eastAsia="Roboto" w:hAnsi="Roboto"/>
          <w:b w:val="1"/>
          <w:i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color w:val="000000"/>
          <w:sz w:val="22"/>
          <w:szCs w:val="22"/>
          <w:u w:val="none"/>
          <w:rtl w:val="0"/>
        </w:rPr>
        <w:t xml:space="preserve">Declaramos que garantimos o fornecimento dos bens e serviços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0"/>
          <w:color w:val="000000"/>
          <w:sz w:val="22"/>
          <w:szCs w:val="22"/>
          <w:u w:val="none"/>
          <w:rtl w:val="0"/>
        </w:rPr>
        <w:t xml:space="preserve">sempre que solicitados e no prazo exigido no Termo de Referência, contados a partir do envio/recebimento da “Solicitação de Fornecimento” e/ou Nota de Empenho.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color w:val="000000"/>
          <w:sz w:val="22"/>
          <w:szCs w:val="22"/>
          <w:u w:val="none"/>
          <w:rtl w:val="0"/>
        </w:rPr>
        <w:t xml:space="preserve">Declaramos que todas as parcelas solicitadas dos bens e serviços atenderão às exigências e especificações do Edital de Pregão Eletrônico Nº 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28</w:t>
      </w:r>
      <w:r w:rsidDel="00000000" w:rsidR="00000000" w:rsidRPr="00000000">
        <w:rPr>
          <w:rFonts w:ascii="Roboto" w:cs="Roboto" w:eastAsia="Roboto" w:hAnsi="Roboto"/>
          <w:i w:val="0"/>
          <w:color w:val="000000"/>
          <w:sz w:val="22"/>
          <w:szCs w:val="22"/>
          <w:u w:val="none"/>
          <w:rtl w:val="0"/>
        </w:rPr>
        <w:t xml:space="preserve">/20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23</w:t>
      </w:r>
      <w:r w:rsidDel="00000000" w:rsidR="00000000" w:rsidRPr="00000000">
        <w:rPr>
          <w:rFonts w:ascii="Roboto" w:cs="Roboto" w:eastAsia="Roboto" w:hAnsi="Roboto"/>
          <w:i w:val="0"/>
          <w:color w:val="000000"/>
          <w:sz w:val="22"/>
          <w:szCs w:val="22"/>
          <w:u w:val="none"/>
          <w:rtl w:val="0"/>
        </w:rPr>
        <w:t xml:space="preserve">, assim como a toda legislação inerente ao fornecimento do(s) mesmo(s).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Declaramos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color w:val="000000"/>
          <w:sz w:val="22"/>
          <w:szCs w:val="22"/>
          <w:u w:val="none"/>
          <w:rtl w:val="0"/>
        </w:rPr>
        <w:t xml:space="preserve">Declaramos que o prazo de validade da proposta é de 90 (noventa) dias, contados a partir da presente data.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color w:val="000000"/>
          <w:sz w:val="22"/>
          <w:szCs w:val="22"/>
          <w:u w:val="none"/>
          <w:rtl w:val="0"/>
        </w:rPr>
        <w:t xml:space="preserve">Declaramos que garantimos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0"/>
          <w:color w:val="000000"/>
          <w:sz w:val="22"/>
          <w:szCs w:val="22"/>
          <w:u w:val="none"/>
          <w:rtl w:val="0"/>
        </w:rPr>
        <w:t xml:space="preserve">a qualidade dos serviços e as quantidades dos bens solicitados, assim com as exigências emanadas dos órgãos competentes no que se refere ao carregamento, transporte e descarregamento dos mesmos.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color w:val="000000"/>
          <w:sz w:val="22"/>
          <w:szCs w:val="22"/>
          <w:u w:val="none"/>
          <w:rtl w:val="0"/>
        </w:rPr>
        <w:t xml:space="preserve">Indicamos e nomeamos o(a) Sr(a). …............................................................, CPF nº …................................, RG nº …............................., como nosso(a) representante legal, com competência e autorização para decidir e resolver toda e qualquer solicitação, reclamação e/ou pendências inerentes e durante a execução do objeto contratado, podendo ser contatado pelo(s) telefone(s) (xx) …...................................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Informamos, abaixo, nossos dados para futuros compromissos, caso nossa empresa seja a vencedora deste certame licitatório.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Razão Social: ..........................................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CNPJ nº ..................................................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Endereço: ................................................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Telefone/Fax: ..........................................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 ...................................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Banco: .....................................................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Agência: ..................................................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Conta Corrente: .......................................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...................................., ........ de ................... de 202</w:t>
      </w: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3</w:t>
      </w: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(assinatura)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(nome e cargo do signatário)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CPF: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RG: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 xml:space="preserve">CNPJ: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 (RAZÃO SOCIAL DA EMPRESA)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170" w:line="360" w:lineRule="auto"/>
        <w:ind w:left="0" w:right="0" w:firstLine="0"/>
        <w:jc w:val="center"/>
        <w:rPr>
          <w:rFonts w:ascii="Roboto" w:cs="Roboto" w:eastAsia="Roboto" w:hAnsi="Roboto"/>
          <w:b w:val="1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Observação: </w:t>
      </w:r>
      <w:r w:rsidDel="00000000" w:rsidR="00000000" w:rsidRPr="00000000">
        <w:rPr>
          <w:rFonts w:ascii="Roboto" w:cs="Roboto" w:eastAsia="Roboto" w:hAnsi="Roboto"/>
          <w:b w:val="1"/>
          <w:sz w:val="22"/>
          <w:szCs w:val="22"/>
          <w:rtl w:val="0"/>
        </w:rPr>
        <w:t xml:space="preserve">A proposta de preço deverá ser assinada em papel timbrado com carimbo da empresa ou por meio de assinatura digital.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1417" w:top="2931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i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Roboto" w:cs="Roboto" w:eastAsia="Roboto" w:hAnsi="Roboto"/>
        <w:i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Roboto" w:cs="Roboto" w:eastAsia="Roboto" w:hAnsi="Roboto"/>
        <w:i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Roboto" w:cs="Roboto" w:eastAsia="Roboto" w:hAnsi="Roboto"/>
        <w:i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7">
    <w:pPr>
      <w:keepNext w:val="0"/>
      <w:keepLines w:val="0"/>
      <w:widowControl w:val="1"/>
      <w:pBdr>
        <w:top w:color="000000" w:space="0" w:sz="6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i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widowControl w:val="0"/>
      <w:pBdr>
        <w:top w:color="000000" w:space="0" w:sz="6" w:val="single"/>
      </w:pBdr>
      <w:spacing w:before="28" w:lineRule="auto"/>
      <w:jc w:val="center"/>
      <w:rPr>
        <w:rFonts w:ascii="Roboto" w:cs="Roboto" w:eastAsia="Roboto" w:hAnsi="Roboto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Av. Tarquínio Joslin dos Santos, 1000 (Protocolo Central) – Polo Universitário - Foz do Iguaçu – PR -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widowControl w:val="0"/>
      <w:pBdr>
        <w:top w:color="000000" w:space="0" w:sz="6" w:val="single"/>
      </w:pBdr>
      <w:spacing w:before="28" w:lineRule="auto"/>
      <w:jc w:val="center"/>
      <w:rPr>
        <w:rFonts w:ascii="Roboto" w:cs="Roboto" w:eastAsia="Roboto" w:hAnsi="Roboto"/>
        <w:color w:val="000000"/>
        <w:sz w:val="16"/>
        <w:szCs w:val="16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CEP: 85870-650 - Fone: (45) 3522 - 9743 -  </w:t>
    </w:r>
    <w:hyperlink r:id="rId1">
      <w:r w:rsidDel="00000000" w:rsidR="00000000" w:rsidRPr="00000000">
        <w:rPr>
          <w:rFonts w:ascii="Roboto" w:cs="Roboto" w:eastAsia="Roboto" w:hAnsi="Roboto"/>
          <w:color w:val="000080"/>
          <w:sz w:val="16"/>
          <w:szCs w:val="16"/>
          <w:rtl w:val="0"/>
        </w:rPr>
        <w:t xml:space="preserve">www.portal.unila.edu.br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i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i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644525" cy="647700"/>
          <wp:effectExtent b="0" l="0" r="0" t="0"/>
          <wp:docPr id="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44525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1">
    <w:pPr>
      <w:keepNext w:val="0"/>
      <w:keepLines w:val="0"/>
      <w:widowControl w:val="1"/>
      <w:numPr>
        <w:ilvl w:val="1"/>
        <w:numId w:val="1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576" w:right="0" w:hanging="576"/>
      <w:jc w:val="center"/>
      <w:rPr>
        <w:rFonts w:ascii="Roboto" w:cs="Roboto" w:eastAsia="Roboto" w:hAnsi="Roboto"/>
        <w:b w:val="1"/>
        <w:i w:val="0"/>
        <w:smallCaps w:val="0"/>
        <w:strike w:val="0"/>
        <w:color w:val="00000a"/>
        <w:sz w:val="20"/>
        <w:szCs w:val="20"/>
        <w:shd w:fill="auto" w:val="clear"/>
        <w:vertAlign w:val="baseline"/>
      </w:rPr>
    </w:pPr>
    <w:bookmarkStart w:colFirst="0" w:colLast="0" w:name="_heading=h.gjdgxs" w:id="0"/>
    <w:bookmarkEnd w:id="0"/>
    <w:r w:rsidDel="00000000" w:rsidR="00000000" w:rsidRPr="00000000">
      <w:rPr>
        <w:rFonts w:ascii="Roboto" w:cs="Roboto" w:eastAsia="Roboto" w:hAnsi="Roboto"/>
        <w:b w:val="1"/>
        <w:i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Ministério da Educação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tabs>
        <w:tab w:val="right" w:leader="none" w:pos="9360"/>
      </w:tabs>
      <w:jc w:val="center"/>
      <w:rPr>
        <w:rFonts w:ascii="Roboto" w:cs="Roboto" w:eastAsia="Roboto" w:hAnsi="Roboto"/>
        <w:b w:val="1"/>
        <w:i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b w:val="1"/>
        <w:i w:val="0"/>
        <w:sz w:val="20"/>
        <w:szCs w:val="20"/>
        <w:rtl w:val="0"/>
      </w:rPr>
      <w:t xml:space="preserve">Universidade Federal da Integração Latino-Americana</w:t>
    </w:r>
  </w:p>
  <w:p w:rsidR="00000000" w:rsidDel="00000000" w:rsidP="00000000" w:rsidRDefault="00000000" w:rsidRPr="00000000" w14:paraId="00000033">
    <w:pPr>
      <w:tabs>
        <w:tab w:val="right" w:leader="none" w:pos="9360"/>
      </w:tabs>
      <w:jc w:val="center"/>
      <w:rPr>
        <w:rFonts w:ascii="Roboto" w:cs="Roboto" w:eastAsia="Roboto" w:hAnsi="Roboto"/>
        <w:i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sz w:val="20"/>
        <w:szCs w:val="20"/>
        <w:rtl w:val="0"/>
      </w:rPr>
      <w:t xml:space="preserve">Pró-Reitoria de Administração, Gestão e Infraestrutura</w:t>
    </w:r>
  </w:p>
  <w:p w:rsidR="00000000" w:rsidDel="00000000" w:rsidP="00000000" w:rsidRDefault="00000000" w:rsidRPr="00000000" w14:paraId="00000034">
    <w:pPr>
      <w:numPr>
        <w:ilvl w:val="0"/>
        <w:numId w:val="2"/>
      </w:numPr>
      <w:tabs>
        <w:tab w:val="right" w:leader="none" w:pos="9360"/>
      </w:tabs>
      <w:ind w:left="432" w:hanging="432"/>
      <w:jc w:val="center"/>
      <w:rPr>
        <w:rFonts w:ascii="Roboto" w:cs="Roboto" w:eastAsia="Roboto" w:hAnsi="Roboto"/>
        <w:i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sz w:val="20"/>
        <w:szCs w:val="20"/>
        <w:rtl w:val="0"/>
      </w:rPr>
      <w:t xml:space="preserve">Coordenadoria de Compras, Contratos e Licitações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3">
    <w:lvl w:ilvl="0">
      <w:start w:val="1"/>
      <w:numFmt w:val="bullet"/>
      <w:lvlText w:val=""/>
      <w:lvlJc w:val="left"/>
      <w:pPr>
        <w:ind w:left="720" w:hanging="360"/>
      </w:pPr>
      <w:rPr/>
    </w:lvl>
    <w:lvl w:ilvl="1">
      <w:start w:val="1"/>
      <w:numFmt w:val="bullet"/>
      <w:lvlText w:val=""/>
      <w:lvlJc w:val="left"/>
      <w:pPr>
        <w:ind w:left="1080" w:hanging="360"/>
      </w:pPr>
      <w:rPr/>
    </w:lvl>
    <w:lvl w:ilvl="2">
      <w:start w:val="1"/>
      <w:numFmt w:val="bullet"/>
      <w:lvlText w:val=""/>
      <w:lvlJc w:val="left"/>
      <w:pPr>
        <w:ind w:left="1440" w:hanging="360"/>
      </w:pPr>
      <w:rPr/>
    </w:lvl>
    <w:lvl w:ilvl="3">
      <w:start w:val="1"/>
      <w:numFmt w:val="bullet"/>
      <w:lvlText w:val=""/>
      <w:lvlJc w:val="left"/>
      <w:pPr>
        <w:ind w:left="1800" w:hanging="360"/>
      </w:pPr>
      <w:rPr/>
    </w:lvl>
    <w:lvl w:ilvl="4">
      <w:start w:val="1"/>
      <w:numFmt w:val="bullet"/>
      <w:lvlText w:val=""/>
      <w:lvlJc w:val="left"/>
      <w:pPr>
        <w:ind w:left="2160" w:hanging="360"/>
      </w:pPr>
      <w:rPr/>
    </w:lvl>
    <w:lvl w:ilvl="5">
      <w:start w:val="1"/>
      <w:numFmt w:val="bullet"/>
      <w:lvlText w:val=""/>
      <w:lvlJc w:val="left"/>
      <w:pPr>
        <w:ind w:left="2520" w:hanging="360"/>
      </w:pPr>
      <w:rPr/>
    </w:lvl>
    <w:lvl w:ilvl="6">
      <w:start w:val="1"/>
      <w:numFmt w:val="bullet"/>
      <w:lvlText w:val=""/>
      <w:lvlJc w:val="left"/>
      <w:pPr>
        <w:ind w:left="2880" w:hanging="360"/>
      </w:pPr>
      <w:rPr/>
    </w:lvl>
    <w:lvl w:ilvl="7">
      <w:start w:val="1"/>
      <w:numFmt w:val="bullet"/>
      <w:lvlText w:val=""/>
      <w:lvlJc w:val="left"/>
      <w:pPr>
        <w:ind w:left="3240" w:hanging="360"/>
      </w:pPr>
      <w:rPr/>
    </w:lvl>
    <w:lvl w:ilvl="8">
      <w:start w:val="1"/>
      <w:numFmt w:val="bullet"/>
      <w:lvlText w:val=""/>
      <w:lvlJc w:val="left"/>
      <w:pPr>
        <w:ind w:left="360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Ecofont_Spranq_eco_Sans" w:cs="Ecofont_Spranq_eco_Sans" w:eastAsia="Ecofont_Spranq_eco_Sans" w:hAnsi="Ecofont_Spranq_eco_Sans"/>
        <w:color w:val="00000a"/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120" w:before="240" w:lineRule="auto"/>
      <w:ind w:left="432" w:hanging="432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spacing w:after="0" w:before="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i w:val="1"/>
      <w:color w:val="000000"/>
      <w:sz w:val="20"/>
      <w:szCs w:val="20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720" w:hanging="720"/>
    </w:pPr>
    <w:rPr>
      <w:rFonts w:ascii="Arial" w:cs="Arial" w:eastAsia="Arial" w:hAnsi="Arial"/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b w:val="1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120" w:before="240" w:lineRule="auto"/>
      <w:ind w:left="432" w:hanging="432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spacing w:after="0" w:before="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i w:val="1"/>
      <w:color w:val="000000"/>
      <w:sz w:val="20"/>
      <w:szCs w:val="20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720" w:hanging="720"/>
    </w:pPr>
    <w:rPr>
      <w:rFonts w:ascii="Arial" w:cs="Arial" w:eastAsia="Arial" w:hAnsi="Arial"/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b w:val="1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120" w:before="240" w:lineRule="auto"/>
      <w:ind w:left="432" w:hanging="432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spacing w:after="0" w:before="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i w:val="1"/>
      <w:color w:val="000000"/>
      <w:sz w:val="20"/>
      <w:szCs w:val="20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720" w:hanging="720"/>
    </w:pPr>
    <w:rPr>
      <w:rFonts w:ascii="Arial" w:cs="Arial" w:eastAsia="Arial" w:hAnsi="Arial"/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b w:val="1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120" w:before="240" w:lineRule="auto"/>
      <w:ind w:left="432" w:hanging="432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spacing w:after="0" w:before="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i w:val="1"/>
      <w:color w:val="000000"/>
      <w:sz w:val="20"/>
      <w:szCs w:val="20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720" w:hanging="720"/>
    </w:pPr>
    <w:rPr>
      <w:rFonts w:ascii="Arial" w:cs="Arial" w:eastAsia="Arial" w:hAnsi="Arial"/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b w:val="1"/>
      <w:sz w:val="56"/>
      <w:szCs w:val="56"/>
    </w:r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nila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fzb50jccIdeFW6dX3UvnqtF7nA==">CgMxLjAyCGguZ2pkZ3hzOAByITFUcXJjcW80REt2NmNWbXFNb0RlTDZjbzFQYktIZEZrOQ==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